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0C02" w:rsidRPr="009343DD" w:rsidRDefault="009343DD" w:rsidP="009343DD">
      <w:pPr>
        <w:pStyle w:val="Heading1"/>
        <w:rPr>
          <w:color w:val="7F7F7F" w:themeColor="text1" w:themeTint="80"/>
        </w:rPr>
      </w:pPr>
      <w:r w:rsidRPr="009343DD">
        <w:rPr>
          <w:color w:val="7F7F7F" w:themeColor="text1" w:themeTint="80"/>
        </w:rPr>
        <w:t>Definitions</w:t>
      </w:r>
    </w:p>
    <w:p w:rsidR="006F0C02" w:rsidRDefault="009343DD" w:rsidP="006F0C02">
      <w:r>
        <w:t xml:space="preserve">Making of </w:t>
      </w:r>
      <w:r w:rsidR="006F0C02" w:rsidRPr="006F0C02">
        <w:t xml:space="preserve">internal emotional states externally observable through motor </w:t>
      </w:r>
      <w:r w:rsidRPr="006F0C02">
        <w:t>behavior</w:t>
      </w:r>
      <w:r w:rsidR="006F0C02" w:rsidRPr="006F0C02">
        <w:t xml:space="preserve"> such as facial expression, posture, and voice. </w:t>
      </w:r>
    </w:p>
    <w:p w:rsidR="009343DD" w:rsidRPr="009343DD" w:rsidRDefault="009343DD" w:rsidP="009343DD">
      <w:pPr>
        <w:pStyle w:val="Heading2"/>
        <w:rPr>
          <w:color w:val="7F7F7F" w:themeColor="text1" w:themeTint="80"/>
        </w:rPr>
      </w:pPr>
      <w:r w:rsidRPr="009343DD">
        <w:rPr>
          <w:color w:val="7F7F7F" w:themeColor="text1" w:themeTint="80"/>
        </w:rPr>
        <w:t>Paul Ekman – Facial Expression</w:t>
      </w:r>
    </w:p>
    <w:p w:rsidR="009343DD" w:rsidRPr="009343DD" w:rsidRDefault="009343DD" w:rsidP="009343DD">
      <w:r>
        <w:t xml:space="preserve">Source: </w:t>
      </w:r>
      <w:hyperlink r:id="rId5" w:history="1">
        <w:r w:rsidRPr="00243980">
          <w:rPr>
            <w:rStyle w:val="Hyperlink"/>
          </w:rPr>
          <w:t>https://www.paulekman.com/resources/universal-facial-expressions/</w:t>
        </w:r>
      </w:hyperlink>
      <w:r>
        <w:t xml:space="preserve"> </w:t>
      </w:r>
    </w:p>
    <w:p w:rsidR="009343DD" w:rsidRDefault="009343DD" w:rsidP="006F0C02">
      <w:r w:rsidRPr="009343DD">
        <w:drawing>
          <wp:inline distT="0" distB="0" distL="0" distR="0" wp14:anchorId="79BCB0F7" wp14:editId="56C214FC">
            <wp:extent cx="5943600" cy="41427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43DD" w:rsidRDefault="009343DD" w:rsidP="009343DD">
      <w:pPr>
        <w:pStyle w:val="Heading2"/>
        <w:rPr>
          <w:color w:val="7F7F7F" w:themeColor="text1" w:themeTint="80"/>
        </w:rPr>
      </w:pPr>
      <w:r>
        <w:rPr>
          <w:color w:val="7F7F7F" w:themeColor="text1" w:themeTint="80"/>
        </w:rPr>
        <w:lastRenderedPageBreak/>
        <w:t>Operational definitions</w:t>
      </w:r>
    </w:p>
    <w:p w:rsidR="009343DD" w:rsidRPr="009343DD" w:rsidRDefault="009343DD" w:rsidP="009343DD">
      <w:pPr>
        <w:pStyle w:val="Heading3"/>
        <w:spacing w:after="120"/>
      </w:pPr>
      <w:r w:rsidRPr="009343DD">
        <w:t>Scale for the Assessment of Negative Symptoms (SANS)</w:t>
      </w:r>
    </w:p>
    <w:p w:rsidR="009343DD" w:rsidRDefault="009343DD" w:rsidP="006F0C02">
      <w:r w:rsidRPr="009343DD">
        <w:drawing>
          <wp:inline distT="0" distB="0" distL="0" distR="0" wp14:anchorId="6E959572" wp14:editId="5473B567">
            <wp:extent cx="5943600" cy="4707890"/>
            <wp:effectExtent l="19050" t="19050" r="19050" b="165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078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9343DD" w:rsidRPr="006F0C02" w:rsidRDefault="009343DD" w:rsidP="006F0C02"/>
    <w:p w:rsidR="009343DD" w:rsidRDefault="009343DD" w:rsidP="009343DD">
      <w:pPr>
        <w:pStyle w:val="Heading2"/>
        <w:rPr>
          <w:color w:val="7F7F7F" w:themeColor="text1" w:themeTint="80"/>
        </w:rPr>
      </w:pPr>
      <w:r>
        <w:rPr>
          <w:color w:val="7F7F7F" w:themeColor="text1" w:themeTint="80"/>
        </w:rPr>
        <w:lastRenderedPageBreak/>
        <w:t>SNOMED Representation of Affect</w:t>
      </w:r>
    </w:p>
    <w:p w:rsidR="00C67486" w:rsidRPr="006F0C02" w:rsidRDefault="006F0C02" w:rsidP="009343DD">
      <w:pPr>
        <w:pStyle w:val="Heading2"/>
        <w:rPr>
          <w:color w:val="7F7F7F" w:themeColor="text1" w:themeTint="80"/>
        </w:rPr>
      </w:pPr>
      <w:r w:rsidRPr="006F0C02">
        <w:rPr>
          <w:color w:val="7F7F7F" w:themeColor="text1" w:themeTint="80"/>
        </w:rPr>
        <w:t>Abnormal Affect</w:t>
      </w:r>
    </w:p>
    <w:p w:rsidR="00002AA3" w:rsidRDefault="006F0C02">
      <w:r w:rsidRPr="006F0C02">
        <w:drawing>
          <wp:inline distT="0" distB="0" distL="0" distR="0" wp14:anchorId="6A4202B4" wp14:editId="425828F8">
            <wp:extent cx="4754880" cy="3767666"/>
            <wp:effectExtent l="19050" t="19050" r="26670" b="2349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4107" b="4498"/>
                    <a:stretch/>
                  </pic:blipFill>
                  <pic:spPr bwMode="auto">
                    <a:xfrm>
                      <a:off x="0" y="0"/>
                      <a:ext cx="4755292" cy="376799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6981" w:rsidRDefault="00256981">
      <w:pPr>
        <w:rPr>
          <w:rFonts w:asciiTheme="majorHAnsi" w:eastAsiaTheme="majorEastAsia" w:hAnsiTheme="majorHAnsi" w:cstheme="majorBidi"/>
          <w:color w:val="7F7F7F" w:themeColor="text1" w:themeTint="80"/>
          <w:sz w:val="26"/>
          <w:szCs w:val="26"/>
        </w:rPr>
      </w:pPr>
      <w:r>
        <w:br w:type="page"/>
      </w:r>
    </w:p>
    <w:p w:rsidR="00256981" w:rsidRDefault="00256981" w:rsidP="009343DD">
      <w:pPr>
        <w:pStyle w:val="Heading2"/>
        <w:rPr>
          <w:color w:val="7F7F7F" w:themeColor="text1" w:themeTint="80"/>
        </w:rPr>
      </w:pPr>
      <w:r>
        <w:rPr>
          <w:color w:val="7F7F7F" w:themeColor="text1" w:themeTint="80"/>
        </w:rPr>
        <w:lastRenderedPageBreak/>
        <w:t>Hyperaffectivity and Hypoaffectivity</w:t>
      </w:r>
    </w:p>
    <w:p w:rsidR="00256981" w:rsidRDefault="00256981" w:rsidP="00256981"/>
    <w:p w:rsidR="00256981" w:rsidRDefault="00256981" w:rsidP="00256981">
      <w:pPr>
        <w:pStyle w:val="ListParagraph"/>
        <w:numPr>
          <w:ilvl w:val="0"/>
          <w:numId w:val="2"/>
        </w:numPr>
      </w:pPr>
      <w:r>
        <w:t>The concepts are direct child concepts of | Mood finding (finding) |</w:t>
      </w:r>
    </w:p>
    <w:p w:rsidR="00256981" w:rsidRDefault="00256981" w:rsidP="00256981">
      <w:pPr>
        <w:pStyle w:val="ListParagraph"/>
        <w:numPr>
          <w:ilvl w:val="0"/>
          <w:numId w:val="2"/>
        </w:numPr>
      </w:pPr>
      <w:r>
        <w:t>All other affect related concepts are child concepts of | Emotional state finding (finding) |</w:t>
      </w:r>
    </w:p>
    <w:p w:rsidR="00256981" w:rsidRDefault="00256981" w:rsidP="00256981">
      <w:pPr>
        <w:pStyle w:val="ListParagraph"/>
        <w:numPr>
          <w:ilvl w:val="1"/>
          <w:numId w:val="2"/>
        </w:numPr>
      </w:pPr>
      <w:r>
        <w:t>But… see | Blunted affect finding (finding) |</w:t>
      </w:r>
    </w:p>
    <w:p w:rsidR="00256981" w:rsidRPr="00256981" w:rsidRDefault="00256981" w:rsidP="00256981">
      <w:pPr>
        <w:pStyle w:val="ListParagraph"/>
        <w:numPr>
          <w:ilvl w:val="1"/>
          <w:numId w:val="2"/>
        </w:numPr>
      </w:pPr>
      <w:r>
        <w:t xml:space="preserve">It is a child of both </w:t>
      </w:r>
      <w:r w:rsidRPr="00256981">
        <w:rPr>
          <w:b/>
        </w:rPr>
        <w:t>Mood</w:t>
      </w:r>
      <w:r>
        <w:t xml:space="preserve"> and </w:t>
      </w:r>
      <w:r w:rsidRPr="00256981">
        <w:rPr>
          <w:b/>
        </w:rPr>
        <w:t>Emotional state</w:t>
      </w:r>
      <w:bookmarkStart w:id="0" w:name="_GoBack"/>
      <w:bookmarkEnd w:id="0"/>
    </w:p>
    <w:p w:rsidR="009228B9" w:rsidRDefault="009228B9">
      <w:r w:rsidRPr="009228B9">
        <w:drawing>
          <wp:inline distT="0" distB="0" distL="0" distR="0" wp14:anchorId="43D5DDEE" wp14:editId="38F0D9D1">
            <wp:extent cx="4785775" cy="2667231"/>
            <wp:effectExtent l="19050" t="19050" r="15240" b="190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85775" cy="266723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56981" w:rsidRDefault="00256981"/>
    <w:p w:rsidR="009228B9" w:rsidRPr="009228B9" w:rsidRDefault="009228B9" w:rsidP="009228B9">
      <w:pPr>
        <w:rPr>
          <w:b/>
        </w:rPr>
      </w:pPr>
      <w:r w:rsidRPr="009228B9">
        <w:rPr>
          <w:b/>
        </w:rPr>
        <w:drawing>
          <wp:inline distT="0" distB="0" distL="0" distR="0" wp14:anchorId="38D42D32" wp14:editId="5F528978">
            <wp:extent cx="4816257" cy="2545301"/>
            <wp:effectExtent l="19050" t="19050" r="22860" b="266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16257" cy="254530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56981" w:rsidRPr="006F0C02" w:rsidRDefault="00256981" w:rsidP="00256981">
      <w:pPr>
        <w:pStyle w:val="Heading2"/>
        <w:rPr>
          <w:color w:val="7F7F7F" w:themeColor="text1" w:themeTint="80"/>
        </w:rPr>
      </w:pPr>
      <w:r w:rsidRPr="006F0C02">
        <w:rPr>
          <w:color w:val="7F7F7F" w:themeColor="text1" w:themeTint="80"/>
        </w:rPr>
        <w:lastRenderedPageBreak/>
        <w:t>Blunted affect</w:t>
      </w:r>
    </w:p>
    <w:p w:rsidR="00256981" w:rsidRDefault="00256981" w:rsidP="00256981">
      <w:r w:rsidRPr="006F0C02">
        <w:drawing>
          <wp:inline distT="0" distB="0" distL="0" distR="0" wp14:anchorId="0136F35C" wp14:editId="3422C147">
            <wp:extent cx="4800335" cy="3479800"/>
            <wp:effectExtent l="19050" t="19050" r="19685" b="2540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3597" b="9414"/>
                    <a:stretch/>
                  </pic:blipFill>
                  <pic:spPr bwMode="auto">
                    <a:xfrm>
                      <a:off x="0" y="0"/>
                      <a:ext cx="4801016" cy="348029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7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28B9" w:rsidRDefault="009228B9"/>
    <w:p w:rsidR="009228B9" w:rsidRDefault="009228B9"/>
    <w:p w:rsidR="009228B9" w:rsidRDefault="009228B9"/>
    <w:p w:rsidR="009228B9" w:rsidRDefault="009228B9"/>
    <w:p w:rsidR="009228B9" w:rsidRDefault="009228B9"/>
    <w:sectPr w:rsidR="009228B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726D35"/>
    <w:multiLevelType w:val="hybridMultilevel"/>
    <w:tmpl w:val="8C90ED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8686F0E"/>
    <w:multiLevelType w:val="hybridMultilevel"/>
    <w:tmpl w:val="624ED57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2AA3"/>
    <w:rsid w:val="00002AA3"/>
    <w:rsid w:val="00256981"/>
    <w:rsid w:val="006F0C02"/>
    <w:rsid w:val="009228B9"/>
    <w:rsid w:val="009343DD"/>
    <w:rsid w:val="00C67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17D817"/>
  <w15:chartTrackingRefBased/>
  <w15:docId w15:val="{E3820489-AD76-4758-B26C-09B8CB6828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343D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7F7F7F" w:themeColor="text1" w:themeTint="8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343D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7F7F7F" w:themeColor="text1" w:themeTint="8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343D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343DD"/>
    <w:rPr>
      <w:rFonts w:asciiTheme="majorHAnsi" w:eastAsiaTheme="majorEastAsia" w:hAnsiTheme="majorHAnsi" w:cstheme="majorBidi"/>
      <w:color w:val="7F7F7F" w:themeColor="text1" w:themeTint="80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343DD"/>
    <w:rPr>
      <w:rFonts w:asciiTheme="majorHAnsi" w:eastAsiaTheme="majorEastAsia" w:hAnsiTheme="majorHAnsi" w:cstheme="majorBidi"/>
      <w:color w:val="7F7F7F" w:themeColor="text1" w:themeTint="80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343DD"/>
    <w:rPr>
      <w:rFonts w:asciiTheme="majorHAnsi" w:eastAsiaTheme="majorEastAsia" w:hAnsiTheme="majorHAnsi" w:cstheme="majorBidi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9343DD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2569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paulekman.com/resources/universal-facial-expressions/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5</Pages>
  <Words>117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Minnesota</Company>
  <LinksUpToDate>false</LinksUpToDate>
  <CharactersWithSpaces>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Piper Ranallo PhD</dc:creator>
  <cp:keywords/>
  <dc:description/>
  <cp:lastModifiedBy>Piper Ranallo PhD</cp:lastModifiedBy>
  <cp:revision>1</cp:revision>
  <dcterms:created xsi:type="dcterms:W3CDTF">2025-02-26T11:47:00Z</dcterms:created>
  <dcterms:modified xsi:type="dcterms:W3CDTF">2025-02-26T12:50:00Z</dcterms:modified>
</cp:coreProperties>
</file>